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033463" cy="103346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03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351c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80" w:lineRule="auto"/>
        <w:rPr>
          <w:b w:val="1"/>
          <w:color w:val="434343"/>
          <w:sz w:val="24"/>
          <w:szCs w:val="24"/>
        </w:rPr>
      </w:pP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HARLI</w:t>
      </w:r>
    </w:p>
    <w:p w:rsidR="00000000" w:rsidDel="00000000" w:rsidP="00000000" w:rsidRDefault="00000000" w:rsidRPr="00000000" w14:paraId="00000004">
      <w:pPr>
        <w:spacing w:line="180" w:lineRule="auto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Hope and Resilience Long Island                                                       </w:t>
      </w:r>
    </w:p>
    <w:p w:rsidR="00000000" w:rsidDel="00000000" w:rsidP="00000000" w:rsidRDefault="00000000" w:rsidRPr="00000000" w14:paraId="00000005">
      <w:pPr>
        <w:spacing w:line="180" w:lineRule="auto"/>
        <w:rPr>
          <w:color w:val="434343"/>
          <w:sz w:val="14"/>
          <w:szCs w:val="14"/>
        </w:rPr>
      </w:pPr>
      <w:r w:rsidDel="00000000" w:rsidR="00000000" w:rsidRPr="00000000">
        <w:rPr>
          <w:color w:val="434343"/>
          <w:sz w:val="14"/>
          <w:szCs w:val="14"/>
          <w:rtl w:val="0"/>
        </w:rPr>
        <w:t xml:space="preserve">PO Box 1185</w:t>
      </w:r>
    </w:p>
    <w:p w:rsidR="00000000" w:rsidDel="00000000" w:rsidP="00000000" w:rsidRDefault="00000000" w:rsidRPr="00000000" w14:paraId="00000006">
      <w:pPr>
        <w:spacing w:line="180" w:lineRule="auto"/>
        <w:rPr>
          <w:color w:val="434343"/>
          <w:sz w:val="14"/>
          <w:szCs w:val="14"/>
        </w:rPr>
      </w:pPr>
      <w:r w:rsidDel="00000000" w:rsidR="00000000" w:rsidRPr="00000000">
        <w:rPr>
          <w:color w:val="434343"/>
          <w:sz w:val="14"/>
          <w:szCs w:val="14"/>
          <w:rtl w:val="0"/>
        </w:rPr>
        <w:t xml:space="preserve">Riverhead, NY 11901</w:t>
      </w:r>
    </w:p>
    <w:p w:rsidR="00000000" w:rsidDel="00000000" w:rsidP="00000000" w:rsidRDefault="00000000" w:rsidRPr="00000000" w14:paraId="00000007">
      <w:pPr>
        <w:spacing w:line="180" w:lineRule="auto"/>
        <w:rPr>
          <w:color w:val="434343"/>
          <w:sz w:val="14"/>
          <w:szCs w:val="14"/>
        </w:rPr>
      </w:pPr>
      <w:r w:rsidDel="00000000" w:rsidR="00000000" w:rsidRPr="00000000">
        <w:rPr>
          <w:color w:val="434343"/>
          <w:sz w:val="14"/>
          <w:szCs w:val="14"/>
          <w:rtl w:val="0"/>
        </w:rPr>
        <w:t xml:space="preserve">631-408-6751</w:t>
      </w:r>
    </w:p>
    <w:p w:rsidR="00000000" w:rsidDel="00000000" w:rsidP="00000000" w:rsidRDefault="00000000" w:rsidRPr="00000000" w14:paraId="00000008">
      <w:pPr>
        <w:spacing w:line="240" w:lineRule="auto"/>
        <w:rPr>
          <w:color w:val="351c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AND SO I STAYED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Directed by Natalie Pattillo and Daniel A. Nelson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USA, 2021, English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Running Time: 91 minutes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1:30 Gathering-coffee</w:t>
      </w:r>
    </w:p>
    <w:p w:rsidR="00000000" w:rsidDel="00000000" w:rsidP="00000000" w:rsidRDefault="00000000" w:rsidRPr="00000000" w14:paraId="0000001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2:00 Film</w:t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3:30 Q &amp; A led by Serena Liguori</w:t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 tables by Hope and Resilience Long Island and New Hour for Women and Children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Fonts w:ascii="Caveat" w:cs="Caveat" w:eastAsia="Caveat" w:hAnsi="Caveat"/>
          <w:b w:val="1"/>
          <w:color w:val="351c75"/>
          <w:sz w:val="16"/>
          <w:szCs w:val="16"/>
          <w:rtl w:val="0"/>
        </w:rPr>
        <w:t xml:space="preserve">offering hope, honoring resilience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